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BF" w:rsidRDefault="003D63BF" w:rsidP="003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3D63BF" w:rsidRDefault="003D63BF" w:rsidP="003D63B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be-BY"/>
        </w:rPr>
        <w:t>о проведении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be-BY"/>
        </w:rPr>
        <w:t>районного этапа</w:t>
      </w:r>
    </w:p>
    <w:p w:rsidR="003D63BF" w:rsidRDefault="003D63BF" w:rsidP="003D63BF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Республиканской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квест-игры </w:t>
      </w:r>
    </w:p>
    <w:p w:rsidR="003D63BF" w:rsidRDefault="003D63BF" w:rsidP="003D63B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с QR-кодами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Полесские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робинзоны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</w:rPr>
        <w:t>»</w:t>
      </w:r>
    </w:p>
    <w:p w:rsidR="003D63BF" w:rsidRDefault="003D63BF" w:rsidP="003D63BF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Районный этап Республиканской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квест-игры </w:t>
      </w:r>
      <w:r>
        <w:rPr>
          <w:rFonts w:ascii="Times New Roman" w:eastAsia="Times New Roman" w:hAnsi="Times New Roman" w:cs="Times New Roman"/>
          <w:kern w:val="36"/>
          <w:sz w:val="30"/>
          <w:szCs w:val="30"/>
        </w:rPr>
        <w:t>с QR-кодами</w:t>
      </w:r>
      <w:r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Полесские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робинзоны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(далее – игра) проводится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среди младших членов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Общественного объединения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Белорусская республиканская пионерская организация» (далее – ОО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БРПО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) октябрят в рамках реализации программы «Октябрята».</w:t>
      </w:r>
    </w:p>
    <w:p w:rsidR="003D63BF" w:rsidRDefault="003D63BF" w:rsidP="003D63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Игра направлена на совершенствование форм работы с октябрятами, проводится с целью воспитания активной гражданской позиции, развития интеллектуально-творческих способностей и самореализации членов организации.</w:t>
      </w:r>
    </w:p>
    <w:p w:rsidR="003D63BF" w:rsidRDefault="003D63BF" w:rsidP="003D63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D63BF" w:rsidRDefault="003D63BF" w:rsidP="003D63BF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Организаторы: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D63BF" w:rsidRDefault="003D63BF" w:rsidP="003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Управление по образованию, спорту и туризму Дзержинского районного исполнительного комитета;</w:t>
      </w:r>
    </w:p>
    <w:p w:rsidR="003D63BF" w:rsidRDefault="003D63BF" w:rsidP="003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Районный Совет ОО «БРПО»;</w:t>
      </w:r>
    </w:p>
    <w:p w:rsidR="003D63BF" w:rsidRDefault="003D63BF" w:rsidP="003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p w:rsidR="003D63BF" w:rsidRDefault="003D63BF" w:rsidP="003D63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D63BF" w:rsidRDefault="003D63BF" w:rsidP="003D63BF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Участники: </w:t>
      </w:r>
    </w:p>
    <w:p w:rsidR="003D63BF" w:rsidRDefault="003D63BF" w:rsidP="003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октябрята в возрасте 7-10 лет в составе октябрятских групп. Одна октябрятская группа может быть представлена несколькими командами. Октябрятские группы пионерских дружин малокомплектных школ могут быть объединены в одну команду. Количество команд, зарегистрированных от одной пионерской дружины – не ограничено. Состав команды – 10 человек. </w:t>
      </w:r>
    </w:p>
    <w:p w:rsidR="003D63BF" w:rsidRDefault="003D63BF" w:rsidP="003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D63BF" w:rsidRDefault="003D63BF" w:rsidP="003D63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Сроки проведения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первый регистрационный этап (сентябрь 2021 года)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виртуальный. Регистрация участников игры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во вкладке «Регистрация на проекты ОО «БРПО» на официальном сайте ОО «БРПО» </w:t>
      </w:r>
      <w:hyperlink r:id="rId6" w:history="1">
        <w:r>
          <w:rPr>
            <w:rStyle w:val="a3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/>
          </w:rPr>
          <w:t>oobrpo</w:t>
        </w:r>
        <w:r>
          <w:rPr>
            <w:rStyle w:val="a3"/>
            <w:rFonts w:ascii="Times New Roman" w:eastAsia="Times New Roman" w:hAnsi="Times New Roman" w:cs="Times New Roman"/>
            <w:iCs/>
            <w:color w:val="auto"/>
            <w:sz w:val="30"/>
            <w:szCs w:val="30"/>
          </w:rPr>
          <w:t>@</w:t>
        </w:r>
        <w:r>
          <w:rPr>
            <w:rStyle w:val="a3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iCs/>
            <w:color w:val="auto"/>
            <w:sz w:val="30"/>
            <w:szCs w:val="30"/>
          </w:rPr>
          <w:t>.</w:t>
        </w:r>
        <w:r>
          <w:rPr>
            <w:rStyle w:val="a3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>, определение состава участников игры.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торой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игровой этап (октябрь 2021 – май 2022 года)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дружинный. Проводится в пионерских дружинах учреждений общего среднего образования территориальных Советов ОО «БРПО».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третий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отборочный этап (1-14 июня 2022 года)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– районный. </w:t>
      </w:r>
      <w:r>
        <w:rPr>
          <w:rFonts w:ascii="Times New Roman" w:eastAsia="Times New Roman" w:hAnsi="Times New Roman" w:cs="Times New Roman"/>
          <w:sz w:val="30"/>
          <w:szCs w:val="30"/>
        </w:rPr>
        <w:t>Победители и призеры третьего отборочного этапа принимают участие в четвертом отборочном этапе.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 Правила квест-игры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4.1. Квест-игра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для детей возрастной категории 7-10 лет.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силу возрастных особенностей (возможностей) октябрят, педагогическое сопровождение, помощь, поддержку осуществляют старшие вожатые (педагоги-организаторы), учителя начальных классов, вожатые из числа пионеров. Допускается помощь руководителей объединений по интересам, кружков, факультативов, родителей и других заинтересованных взрослых. Выполнение заданий и прохождение игровых маршрутов по </w:t>
      </w:r>
      <w:r>
        <w:rPr>
          <w:rFonts w:ascii="Times New Roman" w:eastAsia="Times New Roman" w:hAnsi="Times New Roman" w:cs="Times New Roman"/>
          <w:kern w:val="36"/>
          <w:sz w:val="30"/>
          <w:szCs w:val="30"/>
        </w:rPr>
        <w:t>QR-кодам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взрослыми неприемлимо.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4.2. Руководитель команды на время проведения игры становится ведущим.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4.3. Игра предполагает квест-игру путешествие по 7 тематическим маршрутам в течение 8 месяцев, выполнение по </w:t>
      </w:r>
      <w:r>
        <w:rPr>
          <w:rFonts w:ascii="Times New Roman" w:eastAsia="Times New Roman" w:hAnsi="Times New Roman" w:cs="Times New Roman"/>
          <w:kern w:val="36"/>
          <w:sz w:val="30"/>
          <w:szCs w:val="30"/>
        </w:rPr>
        <w:t>QR-кодам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творческих, подвижных, интеллектуальных и спортивных заданий, которые также будут размещены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ОО «БРПО» (ссылка на прохождение маршрутов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https://cloud.mail.ru/public/MUNV/9nBoJhR3r/</w:t>
        </w:r>
      </w:hyperlink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 )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Организаторы вправе изменять последовательность игровых маршрутов.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Задача игроков – пройти все маршруты, получить подсказки и составить карту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Робинзонов, оформить «Дневник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Робинзонов», материалы оформить предельно креативно.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 Игра считается законченной, когда команда выполнила поставленные задачи в полном объеме: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составлена карта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пройдены все маршруты без исключения;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выполнены все задания без исключения;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оформлен октябрятский отчет (дневник) о прохождении игры и приключениях;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предоставлены материалы игры в организационный комитет (далее – оргкомитет) района.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 Порядок проведения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5.1. Проведение игры предполагает подготовку. Желающим принять участие в игре необходимо: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• сформировать команду из числа октябрят в количеситве 10 человек и одного ведущего (руководителя);</w:t>
      </w:r>
    </w:p>
    <w:p w:rsidR="003D63BF" w:rsidRDefault="003D63BF" w:rsidP="003D63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ab/>
        <w:t xml:space="preserve">• зарегистрироваться на сайте ОО 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«БРПО» (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brpo</w:t>
      </w:r>
      <w:proofErr w:type="spellEnd"/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by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) во вкладке «Регистрация на проекты ОО «БРПО»), указав область (г. </w:t>
      </w: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Минск), название команды, количество игроков, наименование пионерской дружины учреждения образования, Ф.И.О. руководителя, должность, мобильный телефон с кодом;</w:t>
      </w:r>
      <w:proofErr w:type="gramEnd"/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• </w:t>
      </w:r>
      <w:r>
        <w:rPr>
          <w:rFonts w:ascii="Times New Roman" w:eastAsia="Times New Roman" w:hAnsi="Times New Roman" w:cs="Times New Roman"/>
          <w:sz w:val="30"/>
          <w:szCs w:val="30"/>
        </w:rPr>
        <w:t>до 15 июня 2022 года на бумажных и электронных носителях предоставить в государственное учреждение дополнительного образования «Центр творчества детей и молодежи Дзержинского района»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регистрационный лист каждой команды </w:t>
      </w:r>
      <w:r>
        <w:rPr>
          <w:rFonts w:ascii="Times New Roman" w:eastAsia="Times New Roman" w:hAnsi="Times New Roman" w:cs="Times New Roman"/>
          <w:sz w:val="30"/>
          <w:szCs w:val="30"/>
        </w:rPr>
        <w:t>(приложение 1)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lastRenderedPageBreak/>
        <w:t xml:space="preserve">• качественные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фотографии участников в цифровом формате в электронном виде;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отчетные материалы команд (дневник), карта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5.2.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участию в игре не допускаются команды: 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не являющиеся октябрятами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не прошедшие регистрацию в указанные сроки;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представившие не полный перечень документов, материалов и не в полном объеме.</w:t>
      </w: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6. Критерии оценки конкурсных работ: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количественный состав команды;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презентабельность представления команды и ее участников;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активность и самостоятельность октябярят; 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качественное и оригинальное выполнение заданий;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содержательность </w:t>
      </w:r>
      <w:r>
        <w:rPr>
          <w:rFonts w:ascii="Times New Roman" w:eastAsia="Times New Roman" w:hAnsi="Times New Roman" w:cs="Times New Roman"/>
          <w:sz w:val="30"/>
          <w:szCs w:val="30"/>
        </w:rPr>
        <w:t>представленных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материалов;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красочность,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креативность, аккуратность и эстетичность оформления;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грамотность.</w:t>
      </w:r>
    </w:p>
    <w:p w:rsidR="003D63BF" w:rsidRDefault="003D63BF" w:rsidP="003D63B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D63BF" w:rsidRDefault="003D63BF" w:rsidP="003D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7. Подведение итогов и награждение</w:t>
      </w:r>
    </w:p>
    <w:p w:rsidR="003D63BF" w:rsidRDefault="003D63BF" w:rsidP="003D63B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7.1. Победители районного этапа игры награждаются дипломами Дзержинского районного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Совета ОО </w:t>
      </w:r>
      <w:r>
        <w:rPr>
          <w:rFonts w:ascii="Times New Roman" w:eastAsia="Times New Roman" w:hAnsi="Times New Roman" w:cs="Times New Roman"/>
          <w:sz w:val="30"/>
          <w:szCs w:val="30"/>
        </w:rPr>
        <w:t>«БРПО».</w:t>
      </w:r>
    </w:p>
    <w:p w:rsidR="003D63BF" w:rsidRDefault="003D63BF" w:rsidP="003D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D63BF">
          <w:pgSz w:w="11906" w:h="16838"/>
          <w:pgMar w:top="737" w:right="567" w:bottom="737" w:left="1701" w:header="709" w:footer="709" w:gutter="0"/>
          <w:cols w:space="720"/>
        </w:sectPr>
      </w:pPr>
    </w:p>
    <w:p w:rsidR="003D63BF" w:rsidRDefault="003D63BF" w:rsidP="003D63BF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D63BF" w:rsidRDefault="003D63BF" w:rsidP="003D63BF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лист </w:t>
      </w:r>
    </w:p>
    <w:p w:rsidR="003D63BF" w:rsidRDefault="003D63BF" w:rsidP="003D63B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на участие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color w:val="auto"/>
          <w:sz w:val="30"/>
          <w:szCs w:val="30"/>
        </w:rPr>
        <w:t>Республиканской</w:t>
      </w:r>
      <w:proofErr w:type="gramEnd"/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квест-игре с QR кодами </w:t>
      </w:r>
    </w:p>
    <w:p w:rsidR="003D63BF" w:rsidRDefault="003D63BF" w:rsidP="003D63BF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Полесские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робинзоны</w:t>
      </w:r>
      <w:proofErr w:type="spellEnd"/>
      <w:r>
        <w:rPr>
          <w:b/>
          <w:sz w:val="30"/>
          <w:szCs w:val="30"/>
        </w:rPr>
        <w:t>»</w:t>
      </w:r>
    </w:p>
    <w:p w:rsidR="003D63BF" w:rsidRDefault="003D63BF" w:rsidP="003D63BF">
      <w:pPr>
        <w:pStyle w:val="a4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FFFFF"/>
        </w:rPr>
      </w:pPr>
    </w:p>
    <w:p w:rsidR="003D63BF" w:rsidRDefault="003D63BF" w:rsidP="003D63BF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600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4"/>
        <w:gridCol w:w="5754"/>
      </w:tblGrid>
      <w:tr w:rsidR="003D63BF" w:rsidTr="003D63BF">
        <w:trPr>
          <w:trHeight w:val="42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>
              <w:t>Название команды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3BF" w:rsidRDefault="003D63BF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63BF" w:rsidTr="003D63BF">
        <w:trPr>
          <w:trHeight w:val="42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tabs>
                <w:tab w:val="left" w:pos="412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>
              <w:t>Название пионерской дружины (при наличии)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3BF" w:rsidRDefault="003D63BF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63BF" w:rsidTr="003D63BF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t>Учреждение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3BF" w:rsidRDefault="003D63BF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  <w:p w:rsidR="003D63BF" w:rsidRDefault="003D63BF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63BF" w:rsidTr="003D63BF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tabs>
                <w:tab w:val="left" w:pos="367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tabs>
                <w:tab w:val="left" w:pos="3144"/>
              </w:tabs>
              <w:spacing w:line="240" w:lineRule="exact"/>
              <w:ind w:right="-108"/>
              <w:jc w:val="both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</w:rPr>
              <w:t>Электронный адрес учреждения общего среднего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3BF" w:rsidRDefault="003D63BF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63BF" w:rsidTr="003D63BF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>
              <w:t>Ф.И.О. руководителя</w:t>
            </w:r>
          </w:p>
          <w:p w:rsidR="003D63BF" w:rsidRDefault="003D63BF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>
              <w:t>команды (полностью)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3BF" w:rsidRDefault="003D63BF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3D63BF" w:rsidTr="003D63BF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F" w:rsidRDefault="003D63BF">
            <w:pPr>
              <w:spacing w:line="240" w:lineRule="exact"/>
              <w:ind w:right="-108"/>
              <w:outlineLvl w:val="0"/>
              <w:rPr>
                <w:sz w:val="22"/>
                <w:szCs w:val="22"/>
              </w:rPr>
            </w:pPr>
            <w:r>
              <w:t>Мобильный телефон руководителя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3BF" w:rsidRDefault="003D63BF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D63BF" w:rsidTr="003D63BF">
        <w:trPr>
          <w:trHeight w:val="409"/>
        </w:trPr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Должность руководителя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3BF" w:rsidRDefault="003D63BF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3D63BF" w:rsidTr="003D63BF">
        <w:trPr>
          <w:trHeight w:val="409"/>
        </w:trPr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ind w:right="-108"/>
              <w:jc w:val="center"/>
              <w:outlineLvl w:val="0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Ссылки на освещение хода квест-игры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3BF" w:rsidRDefault="003D63BF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3D63BF" w:rsidTr="003D63BF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63BF" w:rsidRDefault="003D63BF">
            <w:pPr>
              <w:ind w:right="419"/>
              <w:outlineLvl w:val="0"/>
              <w:rPr>
                <w:sz w:val="22"/>
                <w:szCs w:val="22"/>
              </w:rPr>
            </w:pPr>
            <w:r>
              <w:t>Сведения об участниках команды:</w:t>
            </w:r>
          </w:p>
        </w:tc>
      </w:tr>
    </w:tbl>
    <w:p w:rsidR="003D63BF" w:rsidRDefault="003D63BF" w:rsidP="003D63BF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1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  <w:p w:rsidR="003D63BF" w:rsidRDefault="003D63B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Ф.И.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BF" w:rsidRDefault="003D6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Дата рождения (возраст)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b/>
              </w:rPr>
            </w:pPr>
            <w:r>
              <w:rPr>
                <w:b/>
              </w:rPr>
              <w:t>Выполняемое поручение</w:t>
            </w: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  <w:tr w:rsidR="003D63BF" w:rsidTr="003D63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BF" w:rsidRDefault="003D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BF" w:rsidRDefault="003D63BF">
            <w:pPr>
              <w:rPr>
                <w:sz w:val="30"/>
                <w:szCs w:val="30"/>
              </w:rPr>
            </w:pPr>
          </w:p>
        </w:tc>
      </w:tr>
    </w:tbl>
    <w:p w:rsidR="003D63BF" w:rsidRDefault="003D63BF" w:rsidP="003D63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D63BF" w:rsidRDefault="003D63BF" w:rsidP="003D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                   _______________________         _______________</w:t>
      </w:r>
    </w:p>
    <w:p w:rsidR="003D63BF" w:rsidRDefault="003D63BF" w:rsidP="003D63BF">
      <w:pPr>
        <w:spacing w:after="0" w:line="240" w:lineRule="auto"/>
        <w:rPr>
          <w:color w:val="000000"/>
          <w:sz w:val="2"/>
          <w:szCs w:val="2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(Должность)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>(подпись, место для печати)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>(Ф.И.О.)</w:t>
      </w:r>
    </w:p>
    <w:p w:rsidR="00E61F57" w:rsidRDefault="003D63BF">
      <w:bookmarkStart w:id="0" w:name="_GoBack"/>
      <w:bookmarkEnd w:id="0"/>
    </w:p>
    <w:sectPr w:rsidR="00E6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4850"/>
    <w:multiLevelType w:val="hybridMultilevel"/>
    <w:tmpl w:val="93FE1CEE"/>
    <w:lvl w:ilvl="0" w:tplc="6568C4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0C"/>
    <w:rsid w:val="0027160C"/>
    <w:rsid w:val="003D63BF"/>
    <w:rsid w:val="00705B1C"/>
    <w:rsid w:val="00B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D63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3BF"/>
    <w:pPr>
      <w:ind w:left="720"/>
      <w:contextualSpacing/>
    </w:pPr>
  </w:style>
  <w:style w:type="table" w:customStyle="1" w:styleId="11">
    <w:name w:val="Сетка таблицы1"/>
    <w:basedOn w:val="a1"/>
    <w:rsid w:val="003D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D63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63BF"/>
    <w:pPr>
      <w:ind w:left="720"/>
      <w:contextualSpacing/>
    </w:pPr>
  </w:style>
  <w:style w:type="table" w:customStyle="1" w:styleId="11">
    <w:name w:val="Сетка таблицы1"/>
    <w:basedOn w:val="a1"/>
    <w:rsid w:val="003D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MUNV/9nBoJhR3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br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2021-10-08T12:25:00Z</dcterms:created>
  <dcterms:modified xsi:type="dcterms:W3CDTF">2021-10-08T12:25:00Z</dcterms:modified>
</cp:coreProperties>
</file>